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96C" w:rsidRPr="00E65E20" w:rsidRDefault="009C11DB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9C11D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«Кроссворд «Здоровье»»</w:t>
      </w:r>
      <w:r w:rsidR="00E65E20"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работе </w:t>
      </w:r>
      <w:bookmarkStart w:id="0" w:name="_GoBack"/>
      <w:bookmarkEnd w:id="0"/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5.2. Номинация «Кроссворд «Здоровье»»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8"/>
          <w:lang w:eastAsia="ja-JP"/>
        </w:rPr>
        <w:t>- кроссворд на листе бумаги размером 210×297 мм (формат А4);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работы выполняются учащимися или детскими коллективами (не более 3-х человек). Взрослые (педагоги, воспитатели, родители) консультируют и помогают детям, но не являются исполнителями работы; 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4"/>
          <w:lang w:eastAsia="ja-JP"/>
        </w:rPr>
        <w:t>- в основе кроссворда должно лежать слово «Здоровье»;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(в содержании работы отражена </w:t>
      </w:r>
      <w:r w:rsidRPr="00FA512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агитация соблюдения принципов здорового питания, влияние различных продуктов питания на качество жизни человека и состояние его здоровья).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A512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- </w:t>
      </w:r>
      <w:r w:rsidRPr="00FA512D">
        <w:rPr>
          <w:rFonts w:ascii="Times New Roman" w:eastAsia="MS Mincho" w:hAnsi="Times New Roman" w:cs="Times New Roman"/>
          <w:sz w:val="28"/>
          <w:szCs w:val="28"/>
          <w:lang w:eastAsia="ja-JP"/>
        </w:rPr>
        <w:t>при выполнении работы не допускается использование фотографий и картинок из сети Интернет.</w:t>
      </w:r>
    </w:p>
    <w:p w:rsidR="00FA512D" w:rsidRPr="00FA512D" w:rsidRDefault="00FA512D" w:rsidP="00FA512D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работе прикладывается информация: фамилия, имя автора(</w:t>
      </w:r>
      <w:proofErr w:type="spellStart"/>
      <w:r w:rsidRP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класс, группа, образовательная организация и название работы. Эти сведения должны быть внесены в Сопроводительную записку (приложение № 5).</w:t>
      </w:r>
    </w:p>
    <w:p w:rsidR="00FA512D" w:rsidRPr="00FA512D" w:rsidRDefault="00FA512D" w:rsidP="00FA512D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для оформления работ:</w:t>
      </w:r>
    </w:p>
    <w:p w:rsidR="00FA512D" w:rsidRPr="00FA512D" w:rsidRDefault="00FA512D" w:rsidP="00FA512D">
      <w:pPr>
        <w:spacing w:line="256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512D">
        <w:rPr>
          <w:rFonts w:ascii="Times New Roman" w:eastAsia="Times New Roman" w:hAnsi="Times New Roman" w:cs="Times New Roman"/>
          <w:sz w:val="28"/>
          <w:szCs w:val="28"/>
        </w:rPr>
        <w:t>- максимальный объем загружаемого файла должен быть не более 15 МБ;</w:t>
      </w:r>
    </w:p>
    <w:p w:rsidR="00FA512D" w:rsidRPr="00FA512D" w:rsidRDefault="00FA512D" w:rsidP="00FA512D">
      <w:pPr>
        <w:spacing w:after="0" w:line="240" w:lineRule="auto"/>
        <w:ind w:firstLine="851"/>
        <w:contextualSpacing/>
        <w:rPr>
          <w:rFonts w:ascii="Calibri" w:eastAsia="Times New Roman" w:hAnsi="Calibri" w:cs="Times New Roman"/>
        </w:rPr>
      </w:pPr>
      <w:r w:rsidRPr="00FA51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формат загружаемого файла: </w:t>
      </w:r>
      <w:r w:rsidRPr="00FA512D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FA5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12D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Pr="00FA5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12D">
        <w:rPr>
          <w:rFonts w:ascii="Times New Roman" w:eastAsia="Times New Roman" w:hAnsi="Times New Roman" w:cs="Times New Roman"/>
          <w:sz w:val="28"/>
          <w:szCs w:val="28"/>
          <w:lang w:val="en-US"/>
        </w:rPr>
        <w:t>PNG</w:t>
      </w:r>
      <w:r w:rsidRPr="00FA51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12D">
        <w:rPr>
          <w:rFonts w:ascii="Calibri" w:eastAsia="Times New Roman" w:hAnsi="Calibri" w:cs="Times New Roman"/>
        </w:rPr>
        <w:t xml:space="preserve"> </w:t>
      </w:r>
    </w:p>
    <w:p w:rsidR="00FA512D" w:rsidRPr="00FA512D" w:rsidRDefault="00FA512D" w:rsidP="00FA512D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A512D">
        <w:rPr>
          <w:rFonts w:ascii="Times New Roman" w:eastAsia="MS Mincho" w:hAnsi="Times New Roman" w:cs="Times New Roman"/>
          <w:sz w:val="28"/>
          <w:szCs w:val="28"/>
          <w:lang w:eastAsia="ja-JP"/>
        </w:rPr>
        <w:t>- работа предоставляется в электронном виде по ссылкам (адресам), предоставленным организаторами этапов проведения Конкурса.</w:t>
      </w:r>
    </w:p>
    <w:p w:rsidR="009C11DB" w:rsidRDefault="009C11DB" w:rsidP="009C11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365F5B"/>
    <w:rsid w:val="003D6075"/>
    <w:rsid w:val="00673663"/>
    <w:rsid w:val="006E0D73"/>
    <w:rsid w:val="00775BA1"/>
    <w:rsid w:val="007B098D"/>
    <w:rsid w:val="007E654C"/>
    <w:rsid w:val="008C251B"/>
    <w:rsid w:val="00951064"/>
    <w:rsid w:val="009C11DB"/>
    <w:rsid w:val="00AF040D"/>
    <w:rsid w:val="00BA0641"/>
    <w:rsid w:val="00DD4879"/>
    <w:rsid w:val="00E1796C"/>
    <w:rsid w:val="00E43E8C"/>
    <w:rsid w:val="00E65E20"/>
    <w:rsid w:val="00FA512D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509B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28</cp:revision>
  <dcterms:created xsi:type="dcterms:W3CDTF">2021-01-28T05:49:00Z</dcterms:created>
  <dcterms:modified xsi:type="dcterms:W3CDTF">2023-11-01T04:03:00Z</dcterms:modified>
</cp:coreProperties>
</file>